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D1CF" w14:textId="6939E3B9" w:rsidR="002F27EB" w:rsidRPr="002F27EB" w:rsidRDefault="002F27EB" w:rsidP="002F27EB">
      <w:pPr>
        <w:spacing w:before="100" w:beforeAutospacing="1" w:after="75" w:line="360" w:lineRule="atLeast"/>
        <w:outlineLvl w:val="0"/>
        <w:rPr>
          <w:rFonts w:ascii="Ubuntu" w:eastAsia="Times New Roman" w:hAnsi="Ubuntu" w:cs="Times New Roman"/>
          <w:i/>
          <w:iCs/>
          <w:color w:val="FFFFFF"/>
          <w:kern w:val="36"/>
          <w:sz w:val="36"/>
          <w:szCs w:val="36"/>
          <w:lang w:val="ru-BY" w:eastAsia="ru-BY"/>
        </w:rPr>
      </w:pPr>
      <w:r>
        <w:rPr>
          <w:rFonts w:ascii="Ubuntu" w:eastAsia="Times New Roman" w:hAnsi="Ubuntu" w:cs="Times New Roman"/>
          <w:i/>
          <w:iCs/>
          <w:color w:val="FFFFFF"/>
          <w:kern w:val="36"/>
          <w:sz w:val="36"/>
          <w:szCs w:val="36"/>
          <w:lang w:val="ru-RU" w:eastAsia="ru-BY"/>
        </w:rPr>
        <w:t>ППРАВИЛ</w:t>
      </w:r>
      <w:r w:rsidRPr="002F27EB">
        <w:rPr>
          <w:rFonts w:ascii="Ubuntu" w:eastAsia="Times New Roman" w:hAnsi="Ubuntu" w:cs="Times New Roman"/>
          <w:i/>
          <w:iCs/>
          <w:color w:val="FFFFFF"/>
          <w:kern w:val="36"/>
          <w:sz w:val="36"/>
          <w:szCs w:val="36"/>
          <w:lang w:val="ru-BY" w:eastAsia="ru-BY"/>
        </w:rPr>
        <w:t>Инструкция по заполнению CMR</w:t>
      </w:r>
    </w:p>
    <w:p w14:paraId="0707E91D" w14:textId="04094B95" w:rsidR="002F27EB" w:rsidRPr="002F27EB" w:rsidRDefault="002F27EB" w:rsidP="002F27E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BY"/>
        </w:rPr>
      </w:pPr>
      <w:r w:rsidRPr="002F27EB">
        <w:rPr>
          <w:rFonts w:ascii="Ubuntu" w:eastAsia="Times New Roman" w:hAnsi="Ubuntu" w:cs="Times New Roman"/>
          <w:color w:val="000000"/>
          <w:sz w:val="21"/>
          <w:szCs w:val="21"/>
          <w:lang w:val="ru-BY" w:eastAsia="ru-BY"/>
        </w:rPr>
        <w:t xml:space="preserve">       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Данная инструкция применяется при 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t>автомобильных грузоперевозках между Республикой Беларусь и Российской Федерацией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. Перевозки Россия - Казахстан оформляются аналогично. При заполнении важно учитывать, что данные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бланки CMR являются фактом, подтверждающим ввоз-вывоз товара при экспорте-импорте стран-участников Таможенного Союза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и используются в качестве приложения при налоговой и статистической отчетности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ru-BY"/>
        </w:rPr>
        <w:t xml:space="preserve"> (подтверждают 0 ставку НДС).</w:t>
      </w:r>
    </w:p>
    <w:p w14:paraId="37FC810A" w14:textId="0F46F2AB" w:rsidR="0011025A" w:rsidRPr="002F27EB" w:rsidRDefault="002F27EB" w:rsidP="002F27E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</w:pP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       CMR (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t>международная товарно-транспортная накладная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) - основной документ международной автомобильной перевозки грузов, представляющий собой 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t>договорное соглашение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между отправителем, автотранспортным предприятием (перевозчиком) и грузополучателем.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 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ru-BY"/>
        </w:rPr>
        <w:t>Д</w:t>
      </w:r>
      <w:proofErr w:type="spellStart"/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окумент</w:t>
      </w:r>
      <w:proofErr w:type="spellEnd"/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 xml:space="preserve"> CMR заполняется 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t>на русском языке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.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       Данный документ обеспечивает стандартные условия 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t>перевозки грузов в международных направлениях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. Документ имеет непосредственное применение в области прочих прилагаемых документов и ответственности перевозчика, чтобы упростить автоперевозку и международную торговлю.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       Использование СМR предполагает вовлечение в международную транспортную процедуру хотя бы одну из стран контрагентов (страна отправления или назначения) к подписанию </w:t>
      </w:r>
      <w:hyperlink r:id="rId5" w:tgtFrame="_blank" w:history="1">
        <w:r w:rsidRPr="002F27EB">
          <w:rPr>
            <w:rFonts w:ascii="Arial" w:eastAsia="Times New Roman" w:hAnsi="Arial" w:cs="Arial"/>
            <w:color w:val="094281"/>
            <w:sz w:val="28"/>
            <w:szCs w:val="28"/>
            <w:u w:val="single"/>
            <w:lang w:val="ru-BY" w:eastAsia="ru-BY"/>
          </w:rPr>
          <w:t>Конвенции СМR</w:t>
        </w:r>
      </w:hyperlink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       Рассмотрим подробнее назначение основных пунктов накладной:</w:t>
      </w:r>
      <w:r w:rsidRPr="002F27EB">
        <w:rPr>
          <w:rFonts w:ascii="Arial" w:eastAsia="Times New Roman" w:hAnsi="Arial" w:cs="Arial"/>
          <w:i/>
          <w:iCs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 - основные реквизиты грузоотправителя (наименование, адрес, страна).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 - основные реквизиты грузополучателя (наименование, адрес, страна).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3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адрес места осуществления фактической выгрузки. Этот пункт можно дополнить пунктом 13, где обычно указываются все дополнительные условия по организации доставки и выгрузки груза.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4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место и дата погрузки груза.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5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перечень основных прилагаемых документов. К ним относятся: счет-фактура, ТТН, СТ-1.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6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при перевозке опасных грузов заполняются знаки и номера и классификация перевозимого товара по ДОПОГ (ADR).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7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количество мест груза.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8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вид упаковки груза (коробки картонные, ящики деревянные, бочки металлические или пластмассовые, мешки холщовые или полиэтиленовые и т.д.).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lastRenderedPageBreak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9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общее наименование груза.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10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код товара по классификации ТН ВЭД ТС.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11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общий вес брутто (в килограммах).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12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объем, занимаемый грузом (в м3).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13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дополнительные указания отправителя (это может быть - уточнения по месту доставки или таможенной очистки груза, условия выгрузки и т.д.). Так же может указываться государственный номер полуприцепа или контейнера.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14*, 15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условия оплаты за товар по контракту купли-продажи. В этом графе указывается международный термин, принятый по "Инкотермс".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16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заполняется транспортным предприятием: реквизиты (наименование, адрес, код ОКПО, телефон, факс, регистрационный номер в АСМАП), как правило, в виде штампа.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17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реквизиты последующего перевозчика. Заполняется только в случае осуществления перевозки несколькими перевозчиками.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18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 xml:space="preserve"> - оговорки (замечания) перевозчика. Этот пункт заполняется при передачи груза перевозчику в случае нарушения внешнего состояния груза и его упаковки. Если CMR не содержит специальных оговорок перевозчика, то до доказательства иного предполагается, что груз и его упаковка были внешне в надлежащем состоянии (в момент принятия груза перевозчиком), а также число грузовых мест, их маркировка и нумерация мест соответствовали заявленному в сопроводительных документах. Замечания перевозчика вписываются во все экземпляры, первый из которых остается у грузоотправителя. В случае применения </w:t>
      </w:r>
      <w:proofErr w:type="spellStart"/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самокопирующихся</w:t>
      </w:r>
      <w:proofErr w:type="spellEnd"/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 xml:space="preserve"> бланков CMR, замечания могут быть вписаны только в первый лист (остается у грузоотправителя).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19*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особые согласованные условия перевозки. Здесь может быть указано ограничение скорости движения (при перевозке негабаритных, тяжеловесных и взрывоопасных грузов), запрещение перегрузки товара или мойки полуприцепа. В этом пункте указывается температура камеры рефрижератора, при которой должен доставляться скоропортящийся груз. Здесь же может быть указана согласованная с перевозчиком дата доставки груза. Перевозчик обязан знать, что в случае просрочки в доставке перевозчик обязан возместить ущерб (который не может превышать провозных платежей), если заявитель требования докажет, что просрочка нанесла ущерб.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20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* заполняется отделом расчетов после завершения перевозки. В настоящее время размер фрахта устанавливается на договорных началах.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21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наименование населенного пункта в котором составлялась CMR, и дата ее заполнения.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lastRenderedPageBreak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22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фактическое время прибытия под погрузку и убытие из-под погрузки,  заверяются штампом.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23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 - номер путевого листа, фамилия водителя и штамп предприятия перевозчика. Подписывая этот пункт накладной CMR, водитель тем самым подтверждает, что он принимает условия договора перевозки.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• </w:t>
      </w:r>
      <w:r w:rsidRPr="002F27EB">
        <w:rPr>
          <w:rFonts w:ascii="Arial" w:eastAsia="Times New Roman" w:hAnsi="Arial" w:cs="Arial"/>
          <w:b/>
          <w:bCs/>
          <w:color w:val="000000"/>
          <w:sz w:val="28"/>
          <w:szCs w:val="28"/>
          <w:lang w:val="ru-BY" w:eastAsia="ru-BY"/>
        </w:rPr>
        <w:t>Пункт 24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t>- фактическое время и дата прибытия-убытия в место выгрузки. Фактом сдачи груза является проставление даты, подписи и печати грузополучателя. В случае обнаружения при выгрузке и приемке несоответствия количества мест и веса заявленному в CMR, а также порча или повреждение груза, в данном пункте CMR проставляются соответствующие отметки с составлением акта приема товара. В акте указываются количества недостающего либо испорченного груза. Акт подписывается в течение первых суток с момента обнаружения комиссией в составе незаинтересованных лиц (представителя таможенного органа, эксперта торговой палаты), а также грузополучателя и перевозчика.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___________________________________________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  <w:t>*- пункты, необязательные к заполнению.</w:t>
      </w:r>
      <w:r w:rsidRPr="002F27EB">
        <w:rPr>
          <w:rFonts w:ascii="Arial" w:eastAsia="Times New Roman" w:hAnsi="Arial" w:cs="Arial"/>
          <w:color w:val="000000"/>
          <w:sz w:val="28"/>
          <w:szCs w:val="28"/>
          <w:lang w:val="ru-BY" w:eastAsia="ru-BY"/>
        </w:rPr>
        <w:br/>
      </w:r>
    </w:p>
    <w:sectPr w:rsidR="0011025A" w:rsidRPr="002F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EF"/>
    <w:rsid w:val="0011025A"/>
    <w:rsid w:val="002F27EB"/>
    <w:rsid w:val="00E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E417"/>
  <w15:chartTrackingRefBased/>
  <w15:docId w15:val="{3B88C099-8ECD-4332-AA8C-5A7546C1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190">
              <w:marLeft w:val="0"/>
              <w:marRight w:val="0"/>
              <w:marTop w:val="0"/>
              <w:marBottom w:val="0"/>
              <w:divBdr>
                <w:top w:val="single" w:sz="6" w:space="5" w:color="EEB44F"/>
                <w:left w:val="single" w:sz="6" w:space="18" w:color="EEB44F"/>
                <w:bottom w:val="single" w:sz="6" w:space="5" w:color="EEB44F"/>
                <w:right w:val="single" w:sz="6" w:space="18" w:color="EEB44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6pl.ru/asmap/convKDPG_co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3D98-87F4-4669-AEC8-803A13C7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krutalina@tut.by</dc:creator>
  <cp:keywords/>
  <dc:description/>
  <cp:lastModifiedBy>krutalina@tut.by</cp:lastModifiedBy>
  <cp:revision>2</cp:revision>
  <dcterms:created xsi:type="dcterms:W3CDTF">2022-09-10T19:03:00Z</dcterms:created>
  <dcterms:modified xsi:type="dcterms:W3CDTF">2022-09-10T19:07:00Z</dcterms:modified>
</cp:coreProperties>
</file>